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11F48" w14:textId="77777777" w:rsidR="00607C1A" w:rsidRDefault="00607C1A" w:rsidP="00607C1A">
      <w:pPr>
        <w:tabs>
          <w:tab w:val="left" w:pos="900"/>
        </w:tabs>
      </w:pPr>
    </w:p>
    <w:p w14:paraId="227E6755" w14:textId="37F8A237" w:rsidR="00F8719B" w:rsidRPr="004B4CEF" w:rsidRDefault="00F8719B" w:rsidP="00F8719B">
      <w:pPr>
        <w:jc w:val="center"/>
        <w:rPr>
          <w:rFonts w:ascii="Arial" w:hAnsi="Arial" w:cs="Arial"/>
          <w:b/>
          <w:sz w:val="24"/>
          <w:szCs w:val="24"/>
        </w:rPr>
      </w:pPr>
      <w:r w:rsidRPr="004B4CEF">
        <w:rPr>
          <w:rFonts w:ascii="Arial" w:hAnsi="Arial" w:cs="Arial"/>
          <w:b/>
          <w:sz w:val="24"/>
          <w:szCs w:val="24"/>
        </w:rPr>
        <w:t xml:space="preserve">TRANSPARENCIA DE LAS COMISIONES QUE CONFORMAN PLAGEL </w:t>
      </w:r>
      <w:r>
        <w:rPr>
          <w:rFonts w:ascii="Arial" w:hAnsi="Arial" w:cs="Arial"/>
          <w:b/>
          <w:sz w:val="24"/>
          <w:szCs w:val="24"/>
        </w:rPr>
        <w:t>- 2024</w:t>
      </w:r>
    </w:p>
    <w:p w14:paraId="09C9DCB9" w14:textId="77777777" w:rsidR="00362447" w:rsidRDefault="00362447" w:rsidP="00607C1A">
      <w:pPr>
        <w:tabs>
          <w:tab w:val="left" w:pos="900"/>
        </w:tabs>
      </w:pPr>
      <w:bookmarkStart w:id="0" w:name="_GoBack"/>
      <w:bookmarkEnd w:id="0"/>
    </w:p>
    <w:p w14:paraId="20255490" w14:textId="35A6882F" w:rsidR="00362447" w:rsidRPr="002C605C" w:rsidRDefault="00362447" w:rsidP="00607C1A">
      <w:pPr>
        <w:tabs>
          <w:tab w:val="left" w:pos="900"/>
        </w:tabs>
        <w:rPr>
          <w:rFonts w:ascii="Arial" w:hAnsi="Arial" w:cs="Arial"/>
          <w:sz w:val="24"/>
          <w:u w:val="single"/>
        </w:rPr>
      </w:pPr>
      <w:r w:rsidRPr="000F3389">
        <w:rPr>
          <w:rFonts w:ascii="Arial" w:hAnsi="Arial" w:cs="Arial"/>
          <w:sz w:val="24"/>
        </w:rPr>
        <w:t xml:space="preserve">Nombre de la Regional: </w:t>
      </w:r>
      <w:r w:rsidR="00E966E5">
        <w:rPr>
          <w:rFonts w:ascii="Arial" w:hAnsi="Arial" w:cs="Arial"/>
          <w:sz w:val="24"/>
          <w:u w:val="single"/>
        </w:rPr>
        <w:t>Herrera</w:t>
      </w:r>
      <w:r w:rsidRPr="000F3389">
        <w:rPr>
          <w:rFonts w:ascii="Arial" w:hAnsi="Arial" w:cs="Arial"/>
          <w:sz w:val="24"/>
        </w:rPr>
        <w:tab/>
      </w:r>
      <w:r w:rsidRPr="000F3389">
        <w:rPr>
          <w:rFonts w:ascii="Arial" w:hAnsi="Arial" w:cs="Arial"/>
          <w:sz w:val="24"/>
        </w:rPr>
        <w:tab/>
      </w:r>
      <w:r w:rsidR="00E966E5">
        <w:rPr>
          <w:rFonts w:ascii="Arial" w:hAnsi="Arial" w:cs="Arial"/>
          <w:sz w:val="24"/>
        </w:rPr>
        <w:tab/>
      </w:r>
      <w:r w:rsidR="00E966E5">
        <w:rPr>
          <w:rFonts w:ascii="Arial" w:hAnsi="Arial" w:cs="Arial"/>
          <w:sz w:val="24"/>
        </w:rPr>
        <w:tab/>
      </w:r>
      <w:r w:rsidR="00E966E5">
        <w:rPr>
          <w:rFonts w:ascii="Arial" w:hAnsi="Arial" w:cs="Arial"/>
          <w:sz w:val="24"/>
        </w:rPr>
        <w:tab/>
      </w:r>
      <w:r w:rsidRPr="000F3389">
        <w:rPr>
          <w:rFonts w:ascii="Arial" w:hAnsi="Arial" w:cs="Arial"/>
          <w:sz w:val="24"/>
        </w:rPr>
        <w:t>Informe Mensual:</w:t>
      </w:r>
      <w:r w:rsidR="006756DD" w:rsidRPr="007D6573">
        <w:rPr>
          <w:rFonts w:ascii="Arial" w:hAnsi="Arial" w:cs="Arial"/>
          <w:sz w:val="24"/>
        </w:rPr>
        <w:t xml:space="preserve"> </w:t>
      </w:r>
      <w:r w:rsidR="00BB6330" w:rsidRPr="007D6573">
        <w:rPr>
          <w:rFonts w:ascii="Arial" w:hAnsi="Arial" w:cs="Arial"/>
          <w:sz w:val="24"/>
          <w:u w:val="single"/>
        </w:rPr>
        <w:t>NOVIEMBRE</w:t>
      </w:r>
      <w:r w:rsidR="0063105C" w:rsidRPr="007D6573">
        <w:rPr>
          <w:rFonts w:ascii="Arial" w:hAnsi="Arial" w:cs="Arial"/>
          <w:sz w:val="24"/>
          <w:u w:val="single"/>
        </w:rPr>
        <w:t>/2024</w:t>
      </w:r>
    </w:p>
    <w:tbl>
      <w:tblPr>
        <w:tblpPr w:leftFromText="141" w:rightFromText="141" w:vertAnchor="text" w:horzAnchor="margin" w:tblpY="617"/>
        <w:tblW w:w="13250" w:type="dxa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8"/>
        <w:gridCol w:w="2172"/>
      </w:tblGrid>
      <w:tr w:rsidR="00EC76A0" w:rsidRPr="002C605C" w14:paraId="0D6C7B3D" w14:textId="77777777" w:rsidTr="00EC76A0">
        <w:trPr>
          <w:trHeight w:val="26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14:paraId="741EDB26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Tareas P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 xml:space="preserve">rincipales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Comisión Regional 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>MS- Project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14:paraId="5ECA2EA6" w14:textId="77777777" w:rsidR="00EC76A0" w:rsidRPr="002C605C" w:rsidRDefault="00EC76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 w:rsidRPr="002C605C">
              <w:rPr>
                <w:rFonts w:ascii="Arial" w:eastAsia="Times New Roman" w:hAnsi="Arial" w:cs="Arial"/>
                <w:color w:val="363636"/>
                <w:sz w:val="24"/>
                <w:szCs w:val="16"/>
                <w:shd w:val="clear" w:color="auto" w:fill="DFE3E8"/>
                <w:lang w:eastAsia="es-PA"/>
              </w:rPr>
              <w:t>Porcentaje de avance</w:t>
            </w:r>
          </w:p>
        </w:tc>
      </w:tr>
      <w:tr w:rsidR="00EC76A0" w:rsidRPr="002C605C" w14:paraId="6385B255" w14:textId="77777777" w:rsidTr="00EC76A0">
        <w:trPr>
          <w:trHeight w:val="33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5C079FA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Planificación del Proceso Electoral Regional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141422BF" w14:textId="0EC920CA" w:rsidR="00EC76A0" w:rsidRPr="002C605C" w:rsidRDefault="00D61781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163DA0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EC76A0" w:rsidRPr="002C605C" w14:paraId="7DC022B7" w14:textId="77777777" w:rsidTr="00EC76A0">
        <w:trPr>
          <w:trHeight w:val="289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B174285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M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anejo presupuestario Regional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665FA169" w14:textId="38CB2564" w:rsidR="00EC76A0" w:rsidRPr="002C605C" w:rsidRDefault="00D61781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163DA0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EC76A0" w:rsidRPr="002C605C" w14:paraId="0410451B" w14:textId="77777777" w:rsidTr="00EC76A0">
        <w:trPr>
          <w:trHeight w:val="29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F00C40F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Cartografía Electoral.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6B6E5DC5" w14:textId="3BF618EC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0380173A" w14:textId="77777777" w:rsidTr="00EC76A0">
        <w:trPr>
          <w:trHeight w:val="29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F37DE11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Identificación Ciudadana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1D4F3A66" w14:textId="6FD4162E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4BB41BC7" w14:textId="77777777" w:rsidTr="00EC76A0">
        <w:trPr>
          <w:trHeight w:val="29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6407BA13" w14:textId="065C120B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Accebilidad al Voto  (Se encuentra contemplada con en la Logística de Registro Electoral)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177A58FA" w14:textId="3D27A32D" w:rsidR="00EC76A0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41320572" w14:textId="77777777" w:rsidTr="00EC76A0">
        <w:trPr>
          <w:trHeight w:val="229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79A7A88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Impugnación al Padrón Electoral.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5C5B9A0E" w14:textId="39A4995D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79B6D43A" w14:textId="77777777" w:rsidTr="00EC76A0">
        <w:trPr>
          <w:trHeight w:val="252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707B1A5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decuación de la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nfraestructura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lectoral.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3D36C881" w14:textId="1FD160DB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08049660" w14:textId="77777777" w:rsidTr="00EC76A0">
        <w:trPr>
          <w:trHeight w:val="310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5F8AD54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Postulación e Impugnación de Candidatos.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601E5DE2" w14:textId="2E811A33" w:rsidR="00EC76A0" w:rsidRPr="002C605C" w:rsidRDefault="00D61781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163DA0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EC76A0" w:rsidRPr="002C605C" w14:paraId="44E4A24C" w14:textId="77777777" w:rsidTr="00EC76A0">
        <w:trPr>
          <w:trHeight w:val="292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3098A3D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Educación Electoral (Reclutamiento y Capacitación).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100903D4" w14:textId="26A2DB17" w:rsidR="00EC76A0" w:rsidRPr="002C605C" w:rsidRDefault="008547E8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163DA0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EC76A0" w:rsidRPr="002C605C" w14:paraId="276B1BF5" w14:textId="77777777" w:rsidTr="00EC76A0">
        <w:trPr>
          <w:trHeight w:val="297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23325FD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onformación de las mesas de votación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4F450F5C" w14:textId="5D514382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3C89D252" w14:textId="77777777" w:rsidTr="00EC76A0">
        <w:trPr>
          <w:trHeight w:val="324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31C502F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Movilización y Traslado del proceso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003CEE2D" w14:textId="0C8BBDD8" w:rsidR="00EC76A0" w:rsidRPr="002C605C" w:rsidRDefault="00BB633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163DA0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EC76A0" w:rsidRPr="002C605C" w14:paraId="087E97B3" w14:textId="77777777" w:rsidTr="009B6D09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E566072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Material Sensitivo y General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22BEB04F" w14:textId="42896386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32A33672" w14:textId="77777777" w:rsidTr="009B6D09">
        <w:trPr>
          <w:trHeight w:val="324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B8E6F10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Corporaciones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2247AC21" w14:textId="00617BE7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0A0E93B4" w14:textId="77777777" w:rsidTr="009B6D09">
        <w:trPr>
          <w:trHeight w:val="15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A6C7FB1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actas y TER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6F6B7FB1" w14:textId="5F70E9E2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7E772843" w14:textId="77777777" w:rsidTr="00EC76A0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C45112B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S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eguridad de los recintos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30B081FA" w14:textId="5686BCE1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0B07590C" w14:textId="77777777" w:rsidTr="00EC76A0">
        <w:trPr>
          <w:trHeight w:val="15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C508761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Observación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8666396" w14:textId="2AB8A1B9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0B554527" w14:textId="77777777" w:rsidTr="00EC76A0">
        <w:trPr>
          <w:trHeight w:val="26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3EFD609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Transmisión de Resultados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12F2E559" w14:textId="10C14FD2" w:rsidR="00EC76A0" w:rsidRPr="002C605C" w:rsidRDefault="00D61781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</w:t>
            </w:r>
            <w:r w:rsidR="00163DA0"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%</w:t>
            </w:r>
          </w:p>
        </w:tc>
      </w:tr>
      <w:tr w:rsidR="00EC76A0" w:rsidRPr="002C605C" w14:paraId="188955A1" w14:textId="77777777" w:rsidTr="00EC76A0">
        <w:trPr>
          <w:trHeight w:val="48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14A9706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Recuento de Votos y Declaración de R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esultados ( Juntas de Escrutinios)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0590A151" w14:textId="6FAE7B9B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  <w:tr w:rsidR="00EC76A0" w:rsidRPr="002C605C" w14:paraId="61A88BC6" w14:textId="77777777" w:rsidTr="00EC76A0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7A6B39D" w14:textId="77777777" w:rsidR="00EC76A0" w:rsidRPr="002C605C" w:rsidRDefault="00EC76A0" w:rsidP="00EC7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Recepción de Documentos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01457BBC" w14:textId="101E9378" w:rsidR="00EC76A0" w:rsidRPr="002C605C" w:rsidRDefault="00163DA0" w:rsidP="00EC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  <w:t>100%</w:t>
            </w:r>
          </w:p>
        </w:tc>
      </w:tr>
    </w:tbl>
    <w:p w14:paraId="5329EA5C" w14:textId="5A25950B" w:rsidR="00607C1A" w:rsidRPr="000F3389" w:rsidRDefault="00362447" w:rsidP="000F3389">
      <w:pPr>
        <w:tabs>
          <w:tab w:val="left" w:pos="900"/>
        </w:tabs>
        <w:jc w:val="both"/>
        <w:rPr>
          <w:rFonts w:ascii="Arial" w:hAnsi="Arial" w:cs="Arial"/>
          <w:sz w:val="24"/>
        </w:rPr>
      </w:pPr>
      <w:r w:rsidRPr="000F3389">
        <w:rPr>
          <w:rFonts w:ascii="Arial" w:hAnsi="Arial" w:cs="Arial"/>
          <w:sz w:val="24"/>
        </w:rPr>
        <w:t xml:space="preserve">Objetivo: Avance en cuanto a las tareas electorales a desarrollar, durante todo este periodo electoral, con la finalidad de informar </w:t>
      </w:r>
      <w:r w:rsidRPr="002C605C">
        <w:rPr>
          <w:rFonts w:ascii="Arial" w:hAnsi="Arial" w:cs="Arial"/>
          <w:sz w:val="24"/>
        </w:rPr>
        <w:t>a la ciudadanía de todos los avances. En concordancia a lo que establece la Ley 6 de Transparencia.</w:t>
      </w:r>
    </w:p>
    <w:p w14:paraId="17F5DA9F" w14:textId="35F90C7F" w:rsidR="00F35060" w:rsidRDefault="00EC76A0" w:rsidP="00F35060">
      <w:pPr>
        <w:rPr>
          <w:b/>
          <w:u w:val="single"/>
        </w:rPr>
      </w:pPr>
      <w:r w:rsidRPr="00EC76A0">
        <w:rPr>
          <w:rFonts w:ascii="Arial" w:hAnsi="Arial" w:cs="Arial"/>
          <w:b/>
          <w:noProof/>
          <w:sz w:val="24"/>
          <w:szCs w:val="24"/>
          <w:lang w:eastAsia="es-P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DFEC2A" wp14:editId="7D5B43B5">
                <wp:simplePos x="0" y="0"/>
                <wp:positionH relativeFrom="margin">
                  <wp:posOffset>5320030</wp:posOffset>
                </wp:positionH>
                <wp:positionV relativeFrom="paragraph">
                  <wp:posOffset>4592955</wp:posOffset>
                </wp:positionV>
                <wp:extent cx="2360930" cy="723900"/>
                <wp:effectExtent l="0" t="0" r="2730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F98B2" w14:textId="79A63DF1" w:rsidR="00EC76A0" w:rsidRPr="00EC76A0" w:rsidRDefault="00EC76A0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EC76A0">
                              <w:rPr>
                                <w:b/>
                                <w:lang w:val="es-ES"/>
                              </w:rPr>
                              <w:t>Observación:  Nos hemos percatado que la Logística Emisión del Sufragio no está contemplada, pero en el Project aparece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,</w:t>
                            </w:r>
                            <w:r w:rsidR="00163403">
                              <w:rPr>
                                <w:b/>
                                <w:lang w:val="es-ES"/>
                              </w:rPr>
                              <w:t xml:space="preserve"> cuyo porcentaje es: </w:t>
                            </w:r>
                            <w:r w:rsidR="004E4734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163DA0">
                              <w:rPr>
                                <w:b/>
                                <w:lang w:val="es-ES"/>
                              </w:rPr>
                              <w:t>100</w:t>
                            </w:r>
                            <w:r w:rsidR="004E4734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517A59">
                              <w:rPr>
                                <w:b/>
                                <w:lang w:val="es-E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7DFEC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8.9pt;margin-top:361.65pt;width:185.9pt;height:5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">
                <v:textbox>
                  <w:txbxContent>
                    <w:p w14:paraId="0B1F98B2" w14:textId="79A63DF1" w:rsidR="00EC76A0" w:rsidRPr="00EC76A0" w:rsidRDefault="00EC76A0">
                      <w:pPr>
                        <w:rPr>
                          <w:b/>
                          <w:lang w:val="es-ES"/>
                        </w:rPr>
                      </w:pPr>
                      <w:r w:rsidRPr="00EC76A0">
                        <w:rPr>
                          <w:b/>
                          <w:lang w:val="es-ES"/>
                        </w:rPr>
                        <w:t>Observación:  Nos hemos percatado que la Logística Emisión del Sufragio no está contemplada, pero en el Project aparece</w:t>
                      </w:r>
                      <w:r>
                        <w:rPr>
                          <w:b/>
                          <w:lang w:val="es-ES"/>
                        </w:rPr>
                        <w:t>,</w:t>
                      </w:r>
                      <w:r w:rsidR="00163403">
                        <w:rPr>
                          <w:b/>
                          <w:lang w:val="es-ES"/>
                        </w:rPr>
                        <w:t xml:space="preserve"> cuyo porcentaje es: </w:t>
                      </w:r>
                      <w:r w:rsidR="004E4734">
                        <w:rPr>
                          <w:b/>
                          <w:lang w:val="es-ES"/>
                        </w:rPr>
                        <w:t xml:space="preserve"> </w:t>
                      </w:r>
                      <w:r w:rsidR="00163DA0">
                        <w:rPr>
                          <w:b/>
                          <w:lang w:val="es-ES"/>
                        </w:rPr>
                        <w:t>100</w:t>
                      </w:r>
                      <w:r w:rsidR="004E4734">
                        <w:rPr>
                          <w:b/>
                          <w:lang w:val="es-ES"/>
                        </w:rPr>
                        <w:t xml:space="preserve"> </w:t>
                      </w:r>
                      <w:r w:rsidR="00517A59">
                        <w:rPr>
                          <w:b/>
                          <w:lang w:val="es-ES"/>
                        </w:rPr>
                        <w:t>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5060">
        <w:rPr>
          <w:b/>
          <w:u w:val="single"/>
        </w:rPr>
        <w:t xml:space="preserve">Fuente: Cuadros Estadísticos </w:t>
      </w:r>
      <w:r w:rsidR="002279FC">
        <w:rPr>
          <w:b/>
          <w:u w:val="single"/>
        </w:rPr>
        <w:t>de la Comisión, Informe S</w:t>
      </w:r>
      <w:r w:rsidR="00F35060">
        <w:rPr>
          <w:b/>
          <w:u w:val="single"/>
        </w:rPr>
        <w:t xml:space="preserve">ervidor </w:t>
      </w:r>
      <w:hyperlink r:id="rId6" w:history="1">
        <w:r w:rsidR="00F35060" w:rsidRPr="00F37024">
          <w:rPr>
            <w:rStyle w:val="Hipervnculo"/>
            <w:b/>
          </w:rPr>
          <w:t>\\te-plagel-02</w:t>
        </w:r>
      </w:hyperlink>
      <w:r w:rsidR="00F35060">
        <w:rPr>
          <w:b/>
          <w:u w:val="single"/>
        </w:rPr>
        <w:t xml:space="preserve"> MS-Project.</w:t>
      </w:r>
    </w:p>
    <w:p w14:paraId="4DD0BBDC" w14:textId="347635C1" w:rsidR="00F35060" w:rsidRDefault="00F35060" w:rsidP="00F350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</w:t>
      </w:r>
      <w:r w:rsidR="00E966E5">
        <w:rPr>
          <w:rFonts w:ascii="Arial" w:hAnsi="Arial" w:cs="Arial"/>
          <w:b/>
          <w:sz w:val="24"/>
          <w:szCs w:val="24"/>
        </w:rPr>
        <w:t>sponsable: Magister Manuel Centella Ríos-Director</w:t>
      </w:r>
    </w:p>
    <w:p w14:paraId="29EF8DCD" w14:textId="5D8CD009" w:rsidR="002204AC" w:rsidRDefault="00E966E5" w:rsidP="00586008">
      <w:r>
        <w:rPr>
          <w:rFonts w:ascii="Arial" w:hAnsi="Arial" w:cs="Arial"/>
          <w:b/>
          <w:sz w:val="24"/>
          <w:szCs w:val="24"/>
        </w:rPr>
        <w:t>Corresponsable: Lic. Marcos Jordán Navarro-Supervisor</w:t>
      </w:r>
      <w:r w:rsidR="00EC76A0"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sectPr w:rsidR="002204AC" w:rsidSect="005375A4">
      <w:pgSz w:w="15840" w:h="12240" w:orient="landscape" w:code="1"/>
      <w:pgMar w:top="284" w:right="956" w:bottom="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0D805" w14:textId="77777777" w:rsidR="0058557A" w:rsidRDefault="0058557A" w:rsidP="000F3389">
      <w:pPr>
        <w:spacing w:after="0" w:line="240" w:lineRule="auto"/>
      </w:pPr>
      <w:r>
        <w:separator/>
      </w:r>
    </w:p>
  </w:endnote>
  <w:endnote w:type="continuationSeparator" w:id="0">
    <w:p w14:paraId="46CB7B98" w14:textId="77777777" w:rsidR="0058557A" w:rsidRDefault="0058557A" w:rsidP="000F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BD81F" w14:textId="77777777" w:rsidR="0058557A" w:rsidRDefault="0058557A" w:rsidP="000F3389">
      <w:pPr>
        <w:spacing w:after="0" w:line="240" w:lineRule="auto"/>
      </w:pPr>
      <w:r>
        <w:separator/>
      </w:r>
    </w:p>
  </w:footnote>
  <w:footnote w:type="continuationSeparator" w:id="0">
    <w:p w14:paraId="5597D6E3" w14:textId="77777777" w:rsidR="0058557A" w:rsidRDefault="0058557A" w:rsidP="000F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12"/>
    <w:rsid w:val="00036B83"/>
    <w:rsid w:val="00084414"/>
    <w:rsid w:val="000972C1"/>
    <w:rsid w:val="000E4F8D"/>
    <w:rsid w:val="000F3389"/>
    <w:rsid w:val="000F3782"/>
    <w:rsid w:val="001222F6"/>
    <w:rsid w:val="00132F06"/>
    <w:rsid w:val="00163403"/>
    <w:rsid w:val="00163DA0"/>
    <w:rsid w:val="00181D84"/>
    <w:rsid w:val="00194261"/>
    <w:rsid w:val="001E465E"/>
    <w:rsid w:val="002204AC"/>
    <w:rsid w:val="002279FC"/>
    <w:rsid w:val="00284646"/>
    <w:rsid w:val="002C605C"/>
    <w:rsid w:val="002F06BF"/>
    <w:rsid w:val="003201FD"/>
    <w:rsid w:val="00362447"/>
    <w:rsid w:val="00374E05"/>
    <w:rsid w:val="0039450C"/>
    <w:rsid w:val="003B6300"/>
    <w:rsid w:val="00426EDA"/>
    <w:rsid w:val="00480F30"/>
    <w:rsid w:val="00487B82"/>
    <w:rsid w:val="00490443"/>
    <w:rsid w:val="004A1236"/>
    <w:rsid w:val="004E4734"/>
    <w:rsid w:val="005007F0"/>
    <w:rsid w:val="00517A59"/>
    <w:rsid w:val="00520415"/>
    <w:rsid w:val="005375A4"/>
    <w:rsid w:val="00543D1B"/>
    <w:rsid w:val="0054408C"/>
    <w:rsid w:val="005567C6"/>
    <w:rsid w:val="00581FCB"/>
    <w:rsid w:val="0058557A"/>
    <w:rsid w:val="00586008"/>
    <w:rsid w:val="0059704B"/>
    <w:rsid w:val="005E6952"/>
    <w:rsid w:val="005F0E5A"/>
    <w:rsid w:val="005F4625"/>
    <w:rsid w:val="00607C1A"/>
    <w:rsid w:val="0063105C"/>
    <w:rsid w:val="0063704C"/>
    <w:rsid w:val="006756DD"/>
    <w:rsid w:val="006C71B5"/>
    <w:rsid w:val="007002B4"/>
    <w:rsid w:val="007C2C3E"/>
    <w:rsid w:val="007D6573"/>
    <w:rsid w:val="00846129"/>
    <w:rsid w:val="008547E8"/>
    <w:rsid w:val="0086554C"/>
    <w:rsid w:val="008723EF"/>
    <w:rsid w:val="008E71A1"/>
    <w:rsid w:val="009E4BE5"/>
    <w:rsid w:val="00A829C0"/>
    <w:rsid w:val="00AA03A8"/>
    <w:rsid w:val="00AB0437"/>
    <w:rsid w:val="00AD6807"/>
    <w:rsid w:val="00B0781F"/>
    <w:rsid w:val="00B467F2"/>
    <w:rsid w:val="00B81F77"/>
    <w:rsid w:val="00BB6330"/>
    <w:rsid w:val="00BC1864"/>
    <w:rsid w:val="00BD02BB"/>
    <w:rsid w:val="00C235FB"/>
    <w:rsid w:val="00C23C40"/>
    <w:rsid w:val="00CC0C9D"/>
    <w:rsid w:val="00CF78C5"/>
    <w:rsid w:val="00D61781"/>
    <w:rsid w:val="00DC2407"/>
    <w:rsid w:val="00DC4F4E"/>
    <w:rsid w:val="00DD2B0D"/>
    <w:rsid w:val="00DF7908"/>
    <w:rsid w:val="00E530AC"/>
    <w:rsid w:val="00E53B6E"/>
    <w:rsid w:val="00E966E5"/>
    <w:rsid w:val="00EC76A0"/>
    <w:rsid w:val="00EF06E3"/>
    <w:rsid w:val="00F35060"/>
    <w:rsid w:val="00F64FC3"/>
    <w:rsid w:val="00F8719B"/>
    <w:rsid w:val="00F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39330"/>
  <w15:chartTrackingRefBased/>
  <w15:docId w15:val="{C11485A5-B903-4353-836C-9AEC9F9D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389"/>
  </w:style>
  <w:style w:type="paragraph" w:styleId="Piedepgina">
    <w:name w:val="footer"/>
    <w:basedOn w:val="Normal"/>
    <w:link w:val="Piedepgina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389"/>
  </w:style>
  <w:style w:type="paragraph" w:styleId="Textodeglobo">
    <w:name w:val="Balloon Text"/>
    <w:basedOn w:val="Normal"/>
    <w:link w:val="TextodegloboCar"/>
    <w:uiPriority w:val="99"/>
    <w:semiHidden/>
    <w:unhideWhenUsed/>
    <w:rsid w:val="00426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E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29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9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9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9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9C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F350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te-plagel-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Rivera, Sashy Cristina</dc:creator>
  <cp:keywords/>
  <dc:description/>
  <cp:lastModifiedBy>Martínez, Pedro</cp:lastModifiedBy>
  <cp:revision>2</cp:revision>
  <cp:lastPrinted>2024-05-31T18:13:00Z</cp:lastPrinted>
  <dcterms:created xsi:type="dcterms:W3CDTF">2024-12-02T14:51:00Z</dcterms:created>
  <dcterms:modified xsi:type="dcterms:W3CDTF">2024-12-02T14:51:00Z</dcterms:modified>
</cp:coreProperties>
</file>