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  <w:bookmarkStart w:id="0" w:name="_GoBack"/>
      <w:bookmarkEnd w:id="0"/>
    </w:p>
    <w:p w14:paraId="20255490" w14:textId="4AD5964A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1D6A18">
        <w:rPr>
          <w:rFonts w:ascii="Arial" w:hAnsi="Arial" w:cs="Arial"/>
          <w:sz w:val="24"/>
          <w:u w:val="single"/>
        </w:rPr>
        <w:t xml:space="preserve">Darién </w:t>
      </w:r>
      <w:r w:rsidRPr="000F3389">
        <w:rPr>
          <w:rFonts w:ascii="Arial" w:hAnsi="Arial" w:cs="Arial"/>
          <w:sz w:val="24"/>
        </w:rPr>
        <w:tab/>
        <w:t>Informe Mensual:</w:t>
      </w:r>
      <w:r w:rsidR="001D6A18">
        <w:rPr>
          <w:rFonts w:ascii="Arial" w:hAnsi="Arial" w:cs="Arial"/>
          <w:sz w:val="24"/>
          <w:u w:val="single"/>
        </w:rPr>
        <w:t xml:space="preserve"> </w:t>
      </w:r>
      <w:r w:rsidR="00492F48">
        <w:rPr>
          <w:rFonts w:ascii="Arial" w:hAnsi="Arial" w:cs="Arial"/>
          <w:sz w:val="24"/>
          <w:u w:val="single"/>
        </w:rPr>
        <w:t>Octubre</w:t>
      </w:r>
      <w:r w:rsidRPr="002C605C">
        <w:rPr>
          <w:rFonts w:ascii="Arial" w:hAnsi="Arial" w:cs="Arial"/>
          <w:sz w:val="24"/>
          <w:u w:val="single"/>
        </w:rPr>
        <w:t>– 202</w:t>
      </w:r>
      <w:r w:rsidR="00D2148C">
        <w:rPr>
          <w:rFonts w:ascii="Arial" w:hAnsi="Arial" w:cs="Arial"/>
          <w:sz w:val="24"/>
          <w:u w:val="single"/>
        </w:rPr>
        <w:t>4</w:t>
      </w:r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14:paraId="4E51D946" w14:textId="77777777" w:rsidTr="00E2532B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0A10A14B" w14:textId="23F81EC0" w:rsidR="000F3389" w:rsidRPr="002C605C" w:rsidRDefault="000E4F8D" w:rsidP="00E2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3B0873DE" w14:textId="77777777" w:rsidR="000F3389" w:rsidRPr="002C605C" w:rsidRDefault="000F3389" w:rsidP="00E2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1D6A18" w:rsidRPr="002C605C" w14:paraId="634FD1CB" w14:textId="77777777" w:rsidTr="00F3506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78D1974" w14:textId="27D0697E" w:rsidR="001D6A18" w:rsidRPr="002C605C" w:rsidRDefault="001D6A18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REGIONAL DE DARIÉN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B16588C" w14:textId="1E2F7AAC" w:rsidR="001D6A18" w:rsidRDefault="00065F73" w:rsidP="00D86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3D564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1D6A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1804DFE" w14:textId="77777777" w:rsidTr="00F3506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6BA87D82" w:rsidR="000F3389" w:rsidRPr="002C605C" w:rsidRDefault="003D5643" w:rsidP="00D01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96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F3506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4BBE8024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24B3EDF2" w:rsidR="000F3389" w:rsidRPr="002C605C" w:rsidRDefault="0060528C" w:rsidP="00D01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65F7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1D6A18" w:rsidRPr="002C605C" w14:paraId="4301805A" w14:textId="77777777" w:rsidTr="00F3506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14F8912" w14:textId="4BFEF852" w:rsidR="001D6A18" w:rsidRDefault="001D6A18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para el Registro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34A4338" w14:textId="43B3E737" w:rsidR="001D6A18" w:rsidRDefault="001B7C8D" w:rsidP="00D01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1D6A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22F2DED1" w:rsidR="000F3389" w:rsidRPr="001D6A18" w:rsidRDefault="00065F73" w:rsidP="001D6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413CC462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40E63059" w:rsidR="000F3389" w:rsidRPr="002C605C" w:rsidRDefault="003D5643" w:rsidP="00BD4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46F6217" w14:textId="77777777" w:rsidTr="00F35060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E366D0" w14:textId="5A37DCBB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7EC0458" w14:textId="608A8370" w:rsidR="000F3389" w:rsidRPr="002C605C" w:rsidRDefault="00DB4D1C" w:rsidP="0002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F3506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4266B999" w:rsidR="000F3389" w:rsidRPr="002C605C" w:rsidRDefault="00631739" w:rsidP="00021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F3506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3AE78722" w:rsidR="000F3389" w:rsidRPr="002C605C" w:rsidRDefault="0060528C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F3506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6E4E9558" w:rsidR="000F3389" w:rsidRPr="002C605C" w:rsidRDefault="00492F48" w:rsidP="00D86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4B1CD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F3506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43B99B38" w:rsidR="000F3389" w:rsidRPr="002C605C" w:rsidRDefault="0063173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7681B228" w:rsidR="000F3389" w:rsidRPr="002C605C" w:rsidRDefault="007935BE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A235C1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69BADF" w14:textId="03E41690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32EC5B" w14:textId="22280F21" w:rsidR="000F3389" w:rsidRPr="002C605C" w:rsidRDefault="00631739" w:rsidP="00631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9D8DFA7" w14:textId="77777777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2BFEBBA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29E1D87A" w:rsidR="000F3389" w:rsidRPr="002C605C" w:rsidRDefault="0063173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0F3389" w:rsidRPr="002C605C" w14:paraId="0848406D" w14:textId="77777777" w:rsidTr="00F3506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4ED311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71C3A274" w:rsidR="000F3389" w:rsidRPr="002C605C" w:rsidRDefault="003D5643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583E12A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0CD9EBB0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22BA7425" w:rsidR="000F3389" w:rsidRPr="002C605C" w:rsidRDefault="003D5643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F3506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65FE8D51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5AC150A0" w:rsidR="000F3389" w:rsidRPr="002C605C" w:rsidRDefault="0063173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0F3389" w:rsidRPr="002C605C" w14:paraId="698D4C85" w14:textId="77777777" w:rsidTr="00F35060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2D181DDC" w:rsidR="000F3389" w:rsidRPr="002C605C" w:rsidRDefault="0063173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F35060">
        <w:trPr>
          <w:trHeight w:val="48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71C3758A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4AC76268" w:rsidR="000F3389" w:rsidRPr="002C605C" w:rsidRDefault="001B7C8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</w:t>
            </w:r>
            <w:r w:rsidR="0063173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68DBB27C" w:rsidR="000F3389" w:rsidRPr="002C605C" w:rsidRDefault="003D5643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17F5DA9F" w14:textId="156A8ADA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4DD0BBDC" w14:textId="6D41B79F"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</w:t>
      </w:r>
      <w:r w:rsidR="0002133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60528C">
        <w:rPr>
          <w:rFonts w:ascii="Arial" w:hAnsi="Arial" w:cs="Arial"/>
          <w:b/>
          <w:sz w:val="24"/>
          <w:szCs w:val="24"/>
          <w:u w:val="single"/>
        </w:rPr>
        <w:t>Sonia Olivares</w:t>
      </w:r>
      <w:r w:rsidR="0002133C" w:rsidRPr="0002133C">
        <w:rPr>
          <w:rFonts w:ascii="Arial" w:hAnsi="Arial" w:cs="Arial"/>
          <w:b/>
          <w:sz w:val="24"/>
          <w:szCs w:val="24"/>
          <w:u w:val="single"/>
        </w:rPr>
        <w:t xml:space="preserve">, Saly Blanco, Trinidad Rodríguez </w:t>
      </w:r>
      <w:r w:rsidR="0060528C">
        <w:rPr>
          <w:rFonts w:ascii="Arial" w:hAnsi="Arial" w:cs="Arial"/>
          <w:b/>
          <w:sz w:val="24"/>
          <w:szCs w:val="24"/>
          <w:u w:val="single"/>
        </w:rPr>
        <w:t>y Edwin Ramírez</w:t>
      </w:r>
    </w:p>
    <w:p w14:paraId="29EF8DCD" w14:textId="35DD75E3" w:rsidR="002204AC" w:rsidRDefault="00F35060" w:rsidP="00586008"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02133C" w:rsidRPr="0002133C">
        <w:rPr>
          <w:rFonts w:ascii="Arial" w:hAnsi="Arial" w:cs="Arial"/>
          <w:b/>
          <w:sz w:val="24"/>
          <w:szCs w:val="24"/>
          <w:u w:val="single"/>
        </w:rPr>
        <w:t>María Eugenia Córdoba</w:t>
      </w:r>
    </w:p>
    <w:sectPr w:rsidR="002204AC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EC80" w14:textId="77777777" w:rsidR="00754621" w:rsidRDefault="00754621" w:rsidP="000F3389">
      <w:pPr>
        <w:spacing w:after="0" w:line="240" w:lineRule="auto"/>
      </w:pPr>
      <w:r>
        <w:separator/>
      </w:r>
    </w:p>
  </w:endnote>
  <w:endnote w:type="continuationSeparator" w:id="0">
    <w:p w14:paraId="1BC1BD60" w14:textId="77777777" w:rsidR="00754621" w:rsidRDefault="00754621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68F4B" w14:textId="77777777" w:rsidR="00754621" w:rsidRDefault="00754621" w:rsidP="000F3389">
      <w:pPr>
        <w:spacing w:after="0" w:line="240" w:lineRule="auto"/>
      </w:pPr>
      <w:r>
        <w:separator/>
      </w:r>
    </w:p>
  </w:footnote>
  <w:footnote w:type="continuationSeparator" w:id="0">
    <w:p w14:paraId="700D1DDE" w14:textId="77777777" w:rsidR="00754621" w:rsidRDefault="00754621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2133C"/>
    <w:rsid w:val="00036B83"/>
    <w:rsid w:val="00065F73"/>
    <w:rsid w:val="000C0F8D"/>
    <w:rsid w:val="000E4F8D"/>
    <w:rsid w:val="000F3389"/>
    <w:rsid w:val="000F3782"/>
    <w:rsid w:val="00132122"/>
    <w:rsid w:val="001B7C8D"/>
    <w:rsid w:val="001C42A5"/>
    <w:rsid w:val="001D6A18"/>
    <w:rsid w:val="00203829"/>
    <w:rsid w:val="002204AC"/>
    <w:rsid w:val="002279FC"/>
    <w:rsid w:val="002620A7"/>
    <w:rsid w:val="002C605C"/>
    <w:rsid w:val="00362447"/>
    <w:rsid w:val="00374E05"/>
    <w:rsid w:val="00387E53"/>
    <w:rsid w:val="003B6300"/>
    <w:rsid w:val="003D5643"/>
    <w:rsid w:val="004171FD"/>
    <w:rsid w:val="00426EDA"/>
    <w:rsid w:val="00437501"/>
    <w:rsid w:val="00487B82"/>
    <w:rsid w:val="00492F48"/>
    <w:rsid w:val="004A0237"/>
    <w:rsid w:val="004A3ACE"/>
    <w:rsid w:val="004B1CDB"/>
    <w:rsid w:val="004F0F10"/>
    <w:rsid w:val="004F3A44"/>
    <w:rsid w:val="005007F0"/>
    <w:rsid w:val="005375A4"/>
    <w:rsid w:val="0056714A"/>
    <w:rsid w:val="00581FCB"/>
    <w:rsid w:val="00586008"/>
    <w:rsid w:val="005A5AC5"/>
    <w:rsid w:val="005F0E5A"/>
    <w:rsid w:val="0060528C"/>
    <w:rsid w:val="00607C1A"/>
    <w:rsid w:val="00631739"/>
    <w:rsid w:val="00631A96"/>
    <w:rsid w:val="006756DD"/>
    <w:rsid w:val="00683B5B"/>
    <w:rsid w:val="006B1B42"/>
    <w:rsid w:val="006C71B5"/>
    <w:rsid w:val="00754621"/>
    <w:rsid w:val="007935BE"/>
    <w:rsid w:val="007B26A3"/>
    <w:rsid w:val="007C2C3E"/>
    <w:rsid w:val="00820B49"/>
    <w:rsid w:val="0083561A"/>
    <w:rsid w:val="008426EE"/>
    <w:rsid w:val="00845E2F"/>
    <w:rsid w:val="00846129"/>
    <w:rsid w:val="008723EF"/>
    <w:rsid w:val="00875911"/>
    <w:rsid w:val="00A3711E"/>
    <w:rsid w:val="00A3753A"/>
    <w:rsid w:val="00A829C0"/>
    <w:rsid w:val="00A84B02"/>
    <w:rsid w:val="00AD6807"/>
    <w:rsid w:val="00BC1864"/>
    <w:rsid w:val="00BD02BB"/>
    <w:rsid w:val="00BD4665"/>
    <w:rsid w:val="00BD64FE"/>
    <w:rsid w:val="00C235FB"/>
    <w:rsid w:val="00CD4BD7"/>
    <w:rsid w:val="00CF78C5"/>
    <w:rsid w:val="00D019CC"/>
    <w:rsid w:val="00D2148C"/>
    <w:rsid w:val="00D750B4"/>
    <w:rsid w:val="00D86CD7"/>
    <w:rsid w:val="00DA3A16"/>
    <w:rsid w:val="00DB2F87"/>
    <w:rsid w:val="00DB4D1C"/>
    <w:rsid w:val="00DC2407"/>
    <w:rsid w:val="00DF7908"/>
    <w:rsid w:val="00E0625B"/>
    <w:rsid w:val="00E20037"/>
    <w:rsid w:val="00E2532B"/>
    <w:rsid w:val="00E530AC"/>
    <w:rsid w:val="00EF06E3"/>
    <w:rsid w:val="00EF1D71"/>
    <w:rsid w:val="00F35060"/>
    <w:rsid w:val="00F7596D"/>
    <w:rsid w:val="00F8719B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2024-04-02T20:26:00Z</cp:lastPrinted>
  <dcterms:created xsi:type="dcterms:W3CDTF">2024-11-08T14:16:00Z</dcterms:created>
  <dcterms:modified xsi:type="dcterms:W3CDTF">2024-11-08T14:16:00Z</dcterms:modified>
</cp:coreProperties>
</file>