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C1A" w:rsidRDefault="00607C1A" w:rsidP="00607C1A">
      <w:pPr>
        <w:tabs>
          <w:tab w:val="left" w:pos="900"/>
        </w:tabs>
      </w:pPr>
    </w:p>
    <w:p w:rsidR="00F8719B" w:rsidRPr="004B4CEF" w:rsidRDefault="00F8719B" w:rsidP="00F8719B">
      <w:pPr>
        <w:jc w:val="center"/>
        <w:rPr>
          <w:rFonts w:ascii="Arial" w:hAnsi="Arial" w:cs="Arial"/>
          <w:b/>
          <w:sz w:val="24"/>
          <w:szCs w:val="24"/>
        </w:rPr>
      </w:pPr>
      <w:r w:rsidRPr="004B4CEF">
        <w:rPr>
          <w:rFonts w:ascii="Arial" w:hAnsi="Arial" w:cs="Arial"/>
          <w:b/>
          <w:sz w:val="24"/>
          <w:szCs w:val="24"/>
        </w:rPr>
        <w:t xml:space="preserve">TRANSPARENCIA DE LAS COMISIONES QUE CONFORMAN PLAGEL </w:t>
      </w:r>
      <w:r>
        <w:rPr>
          <w:rFonts w:ascii="Arial" w:hAnsi="Arial" w:cs="Arial"/>
          <w:b/>
          <w:sz w:val="24"/>
          <w:szCs w:val="24"/>
        </w:rPr>
        <w:t>- 2024</w:t>
      </w:r>
    </w:p>
    <w:p w:rsidR="00362447" w:rsidRDefault="00362447" w:rsidP="00607C1A">
      <w:pPr>
        <w:tabs>
          <w:tab w:val="left" w:pos="900"/>
        </w:tabs>
      </w:pPr>
    </w:p>
    <w:p w:rsidR="00362447" w:rsidRPr="002C605C" w:rsidRDefault="00362447" w:rsidP="00607C1A">
      <w:pPr>
        <w:tabs>
          <w:tab w:val="left" w:pos="900"/>
        </w:tabs>
        <w:rPr>
          <w:rFonts w:ascii="Arial" w:hAnsi="Arial" w:cs="Arial"/>
          <w:sz w:val="24"/>
          <w:u w:val="single"/>
        </w:rPr>
      </w:pPr>
      <w:r w:rsidRPr="000F3389">
        <w:rPr>
          <w:rFonts w:ascii="Arial" w:hAnsi="Arial" w:cs="Arial"/>
          <w:sz w:val="24"/>
        </w:rPr>
        <w:t xml:space="preserve">Nombre de la Regional: </w:t>
      </w:r>
      <w:r w:rsidR="00326F9D">
        <w:rPr>
          <w:rFonts w:ascii="Arial" w:hAnsi="Arial" w:cs="Arial"/>
          <w:sz w:val="24"/>
          <w:u w:val="single"/>
        </w:rPr>
        <w:t>Panamá Norte</w:t>
      </w:r>
      <w:r w:rsidRPr="000F3389">
        <w:rPr>
          <w:rFonts w:ascii="Arial" w:hAnsi="Arial" w:cs="Arial"/>
          <w:sz w:val="24"/>
        </w:rPr>
        <w:tab/>
      </w:r>
      <w:r w:rsidRPr="000F3389">
        <w:rPr>
          <w:rFonts w:ascii="Arial" w:hAnsi="Arial" w:cs="Arial"/>
          <w:sz w:val="24"/>
        </w:rPr>
        <w:tab/>
        <w:t>Informe Mensual:</w:t>
      </w:r>
      <w:r w:rsidR="00646D49">
        <w:rPr>
          <w:rFonts w:ascii="Arial" w:hAnsi="Arial" w:cs="Arial"/>
          <w:sz w:val="24"/>
        </w:rPr>
        <w:t xml:space="preserve"> </w:t>
      </w:r>
      <w:r w:rsidR="00CA0F6E">
        <w:rPr>
          <w:rFonts w:ascii="Arial" w:hAnsi="Arial" w:cs="Arial"/>
          <w:sz w:val="24"/>
          <w:u w:val="single"/>
        </w:rPr>
        <w:t>Agost</w:t>
      </w:r>
      <w:r w:rsidR="00302DF7">
        <w:rPr>
          <w:rFonts w:ascii="Arial" w:hAnsi="Arial" w:cs="Arial"/>
          <w:sz w:val="24"/>
          <w:u w:val="single"/>
        </w:rPr>
        <w:t>o</w:t>
      </w:r>
      <w:r w:rsidR="003F669D">
        <w:rPr>
          <w:rFonts w:ascii="Arial" w:hAnsi="Arial" w:cs="Arial"/>
          <w:sz w:val="24"/>
          <w:u w:val="single"/>
        </w:rPr>
        <w:t xml:space="preserve"> </w:t>
      </w:r>
      <w:r w:rsidR="00571404">
        <w:rPr>
          <w:rFonts w:ascii="Arial" w:hAnsi="Arial" w:cs="Arial"/>
          <w:sz w:val="24"/>
          <w:u w:val="single"/>
        </w:rPr>
        <w:t>– 2024</w:t>
      </w:r>
    </w:p>
    <w:p w:rsidR="00607C1A" w:rsidRPr="000F3389" w:rsidRDefault="00362447" w:rsidP="00646D49">
      <w:pPr>
        <w:tabs>
          <w:tab w:val="left" w:pos="900"/>
        </w:tabs>
        <w:jc w:val="both"/>
        <w:rPr>
          <w:rFonts w:ascii="Arial" w:hAnsi="Arial" w:cs="Arial"/>
          <w:sz w:val="24"/>
        </w:rPr>
      </w:pPr>
      <w:r w:rsidRPr="000F3389">
        <w:rPr>
          <w:rFonts w:ascii="Arial" w:hAnsi="Arial" w:cs="Arial"/>
          <w:sz w:val="24"/>
        </w:rPr>
        <w:t xml:space="preserve">Objetivo: Avance en cuanto a las tareas electorales a desarrollar, durante todo este periodo electoral, con la finalidad de informar </w:t>
      </w:r>
      <w:r w:rsidRPr="002C605C">
        <w:rPr>
          <w:rFonts w:ascii="Arial" w:hAnsi="Arial" w:cs="Arial"/>
          <w:sz w:val="24"/>
        </w:rPr>
        <w:t>a la ciudadanía de todos los avances. En concordancia a lo que establece la Ley 6 de Transparencia.</w:t>
      </w:r>
    </w:p>
    <w:tbl>
      <w:tblPr>
        <w:tblpPr w:leftFromText="141" w:rightFromText="141" w:vertAnchor="text" w:tblpY="155"/>
        <w:tblW w:w="13250" w:type="dxa"/>
        <w:tblBorders>
          <w:top w:val="single" w:sz="4" w:space="0" w:color="B1BBCC"/>
          <w:left w:val="single" w:sz="4" w:space="0" w:color="B1BBCC"/>
          <w:bottom w:val="single" w:sz="4" w:space="0" w:color="B1BBCC"/>
          <w:right w:val="single" w:sz="4" w:space="0" w:color="B1BB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8"/>
        <w:gridCol w:w="2172"/>
      </w:tblGrid>
      <w:tr w:rsidR="000F3389" w:rsidRPr="002C605C" w:rsidTr="00646D49">
        <w:trPr>
          <w:trHeight w:val="266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EEAF6" w:themeFill="accent1" w:themeFillTint="33"/>
            <w:vAlign w:val="center"/>
            <w:hideMark/>
          </w:tcPr>
          <w:p w:rsidR="000F3389" w:rsidRPr="002C605C" w:rsidRDefault="000E4F8D" w:rsidP="0064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P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Tareas P</w:t>
            </w:r>
            <w:r w:rsidRPr="007477E4">
              <w:rPr>
                <w:rFonts w:ascii="Arial" w:hAnsi="Arial" w:cs="Arial"/>
                <w:b/>
                <w:sz w:val="24"/>
                <w:szCs w:val="24"/>
              </w:rPr>
              <w:t xml:space="preserve">rincipales </w:t>
            </w:r>
            <w:r w:rsidR="00DC2407">
              <w:rPr>
                <w:rFonts w:ascii="Arial" w:hAnsi="Arial" w:cs="Arial"/>
                <w:b/>
                <w:sz w:val="24"/>
                <w:szCs w:val="24"/>
              </w:rPr>
              <w:t xml:space="preserve">Comisión Regional </w:t>
            </w:r>
            <w:r w:rsidRPr="007477E4">
              <w:rPr>
                <w:rFonts w:ascii="Arial" w:hAnsi="Arial" w:cs="Arial"/>
                <w:b/>
                <w:sz w:val="24"/>
                <w:szCs w:val="24"/>
              </w:rPr>
              <w:t>MS- Project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EEAF6" w:themeFill="accent1" w:themeFillTint="33"/>
            <w:vAlign w:val="center"/>
            <w:hideMark/>
          </w:tcPr>
          <w:p w:rsidR="000F3389" w:rsidRPr="002C605C" w:rsidRDefault="000F3389" w:rsidP="0064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PA"/>
              </w:rPr>
            </w:pPr>
            <w:r w:rsidRPr="002C605C">
              <w:rPr>
                <w:rFonts w:ascii="Arial" w:eastAsia="Times New Roman" w:hAnsi="Arial" w:cs="Arial"/>
                <w:color w:val="363636"/>
                <w:sz w:val="24"/>
                <w:szCs w:val="16"/>
                <w:shd w:val="clear" w:color="auto" w:fill="DFE3E8"/>
                <w:lang w:eastAsia="es-PA"/>
              </w:rPr>
              <w:t>Porcentaje de avance</w:t>
            </w:r>
          </w:p>
        </w:tc>
      </w:tr>
      <w:tr w:rsidR="000F3389" w:rsidRPr="002C605C" w:rsidTr="00F35060">
        <w:trPr>
          <w:trHeight w:val="338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1A5715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Planificación del Proceso Electoral Regional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D869ED" w:rsidP="00D86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96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:rsidTr="00F35060">
        <w:trPr>
          <w:trHeight w:val="289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1A5715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el </w:t>
            </w:r>
            <w:r w:rsidR="00C235FB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M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anejo presupuestario Regional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D869ED" w:rsidP="00CA0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</w:t>
            </w:r>
            <w:r w:rsidR="00CA0F6E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6</w:t>
            </w:r>
            <w:r w:rsidR="000F3389" w:rsidRPr="00437E9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:rsidTr="00F35060">
        <w:trPr>
          <w:trHeight w:val="293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1A5715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la 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Cartografía Electoral.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BF0015" w:rsidP="003C3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442077" w:rsidRPr="002C605C" w:rsidTr="00F35060">
        <w:trPr>
          <w:trHeight w:val="298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442077" w:rsidRDefault="00442077" w:rsidP="000F33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Logística para el Registro</w:t>
            </w: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 Electoral.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442077" w:rsidRDefault="00F16DA7" w:rsidP="00AD4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442077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:rsidTr="00F35060">
        <w:trPr>
          <w:trHeight w:val="298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1A5715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la 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Identificación Ciudadana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0855DB" w:rsidP="007F0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437E9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:rsidTr="00F35060">
        <w:trPr>
          <w:trHeight w:val="229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1A5715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la 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Impugnación al Padrón Electoral.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AD4960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:rsidTr="00F35060">
        <w:trPr>
          <w:trHeight w:val="252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1A5715" w:rsidP="00C23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la </w:t>
            </w:r>
            <w:r w:rsidR="00C235FB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A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decuación de la </w:t>
            </w:r>
            <w:r w:rsidR="00C235FB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I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nfraestructura </w:t>
            </w:r>
            <w:r w:rsidR="00C235FB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lectoral.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7A7F1D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:rsidTr="00F35060">
        <w:trPr>
          <w:trHeight w:val="310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1A5715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la 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Postulación e Impugnación de Candidatos.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5E63FD" w:rsidP="00D86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</w:t>
            </w:r>
            <w:r w:rsidR="00D869E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6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:rsidTr="00F35060">
        <w:trPr>
          <w:trHeight w:val="292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1A5715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la 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Educación Electoral (Reclutamiento y Capacitación).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9419DC" w:rsidRDefault="005E63FD" w:rsidP="00F16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</w:t>
            </w:r>
            <w:r w:rsidR="00F16DA7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</w:t>
            </w:r>
            <w:r w:rsidR="000F3389" w:rsidRPr="00D339A1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:rsidTr="00F35060">
        <w:trPr>
          <w:trHeight w:val="297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1A5715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la </w:t>
            </w:r>
            <w:r w:rsidR="00C235FB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C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onformación de las mesas de votación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F16DA7" w:rsidP="00D86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99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:rsidTr="00F35060">
        <w:trPr>
          <w:trHeight w:val="324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1A5715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la 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Movilización y Traslado del proceso Electoral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0855DB" w:rsidP="00085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:rsidTr="00F35060">
        <w:trPr>
          <w:trHeight w:val="315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A94AF4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Logística d</w:t>
            </w:r>
            <w:r w:rsidR="001A5715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el </w:t>
            </w:r>
            <w:r w:rsidR="00C235FB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raslado de Material Sensitivo y General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D869ED" w:rsidP="00D86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:rsidTr="00F35060">
        <w:trPr>
          <w:trHeight w:val="324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1A5715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el </w:t>
            </w:r>
            <w:r w:rsidR="00C235FB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raslado de Corporaciones Electorales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0855DB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0%</w:t>
            </w:r>
          </w:p>
        </w:tc>
      </w:tr>
      <w:tr w:rsidR="000F3389" w:rsidRPr="002C605C" w:rsidTr="00F35060">
        <w:trPr>
          <w:trHeight w:val="156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1A5715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el </w:t>
            </w:r>
            <w:r w:rsidR="00C235FB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raslado de actas y TER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0855DB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:rsidTr="00F35060">
        <w:trPr>
          <w:trHeight w:val="315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1A5715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la </w:t>
            </w:r>
            <w:r w:rsidR="00C235FB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S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eguridad de los recintos Electorales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5E63FD" w:rsidP="00624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:rsidTr="00F35060">
        <w:trPr>
          <w:trHeight w:val="156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1A5715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la </w:t>
            </w:r>
            <w:r w:rsidR="00C235FB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Observación Electoral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0855DB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:rsidTr="00F35060">
        <w:trPr>
          <w:trHeight w:val="263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1A5715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la 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Transmisión de Resultados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F16DA7" w:rsidP="00F16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:rsidTr="00F35060">
        <w:trPr>
          <w:trHeight w:val="483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1A5715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el </w:t>
            </w:r>
            <w:r w:rsidR="00C235FB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Recuento de Votos y Declaración de R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esultados ( Juntas de Escrutinios)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0855DB" w:rsidP="00085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:rsidTr="00F35060">
        <w:trPr>
          <w:trHeight w:val="315"/>
        </w:trPr>
        <w:tc>
          <w:tcPr>
            <w:tcW w:w="11078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1A5715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Logística para la 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Recepción de Documentos Electorales</w:t>
            </w:r>
          </w:p>
        </w:tc>
        <w:tc>
          <w:tcPr>
            <w:tcW w:w="217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0F3389" w:rsidRPr="002C605C" w:rsidRDefault="005E63FD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</w:tbl>
    <w:p w:rsidR="00F35060" w:rsidRDefault="00F35060" w:rsidP="00F35060">
      <w:pPr>
        <w:rPr>
          <w:b/>
          <w:u w:val="single"/>
        </w:rPr>
      </w:pPr>
      <w:r>
        <w:rPr>
          <w:b/>
          <w:u w:val="single"/>
        </w:rPr>
        <w:t xml:space="preserve">Fuente: Cuadros Estadísticos </w:t>
      </w:r>
      <w:r w:rsidR="002279FC">
        <w:rPr>
          <w:b/>
          <w:u w:val="single"/>
        </w:rPr>
        <w:t>de la Comisión, Informe S</w:t>
      </w:r>
      <w:r>
        <w:rPr>
          <w:b/>
          <w:u w:val="single"/>
        </w:rPr>
        <w:t xml:space="preserve">ervidor </w:t>
      </w:r>
      <w:hyperlink r:id="rId7" w:history="1">
        <w:r w:rsidRPr="00F37024">
          <w:rPr>
            <w:rStyle w:val="Hipervnculo"/>
            <w:b/>
          </w:rPr>
          <w:t>\\te-plagel-02</w:t>
        </w:r>
      </w:hyperlink>
      <w:r>
        <w:rPr>
          <w:b/>
          <w:u w:val="single"/>
        </w:rPr>
        <w:t xml:space="preserve"> MS-Project.</w:t>
      </w:r>
    </w:p>
    <w:p w:rsidR="00F35060" w:rsidRDefault="00F35060" w:rsidP="00F350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Responsable: </w:t>
      </w:r>
      <w:r w:rsidR="00876506">
        <w:rPr>
          <w:rFonts w:ascii="Arial" w:hAnsi="Arial" w:cs="Arial"/>
          <w:b/>
          <w:sz w:val="24"/>
          <w:szCs w:val="24"/>
        </w:rPr>
        <w:t>Edwin Herrera</w:t>
      </w:r>
      <w:r w:rsidR="00600066">
        <w:rPr>
          <w:rFonts w:ascii="Arial" w:hAnsi="Arial" w:cs="Arial"/>
          <w:b/>
          <w:sz w:val="24"/>
          <w:szCs w:val="24"/>
        </w:rPr>
        <w:t xml:space="preserve"> / Director </w:t>
      </w:r>
    </w:p>
    <w:p w:rsidR="002204AC" w:rsidRDefault="00F35060" w:rsidP="005860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Corresponsable: </w:t>
      </w:r>
      <w:r w:rsidR="00876506">
        <w:rPr>
          <w:rFonts w:ascii="Arial" w:hAnsi="Arial" w:cs="Arial"/>
          <w:b/>
          <w:sz w:val="24"/>
          <w:szCs w:val="24"/>
        </w:rPr>
        <w:t>Edilma Palma</w:t>
      </w:r>
    </w:p>
    <w:p w:rsidR="00800F31" w:rsidRDefault="00800F31" w:rsidP="00D56A97">
      <w:pPr>
        <w:tabs>
          <w:tab w:val="left" w:pos="250"/>
          <w:tab w:val="left" w:pos="1635"/>
          <w:tab w:val="left" w:pos="4678"/>
        </w:tabs>
      </w:pPr>
      <w:bookmarkStart w:id="0" w:name="_GoBack"/>
      <w:bookmarkEnd w:id="0"/>
    </w:p>
    <w:p w:rsidR="00A16F12" w:rsidRDefault="00D56A97" w:rsidP="00D56A97">
      <w:pPr>
        <w:tabs>
          <w:tab w:val="left" w:pos="250"/>
          <w:tab w:val="left" w:pos="1635"/>
          <w:tab w:val="left" w:pos="4678"/>
        </w:tabs>
      </w:pPr>
      <w:r>
        <w:tab/>
      </w:r>
    </w:p>
    <w:sectPr w:rsidR="00A16F12" w:rsidSect="005375A4">
      <w:pgSz w:w="15840" w:h="12240" w:orient="landscape" w:code="1"/>
      <w:pgMar w:top="284" w:right="956" w:bottom="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646" w:rsidRDefault="00591646" w:rsidP="000F3389">
      <w:pPr>
        <w:spacing w:after="0" w:line="240" w:lineRule="auto"/>
      </w:pPr>
      <w:r>
        <w:separator/>
      </w:r>
    </w:p>
  </w:endnote>
  <w:endnote w:type="continuationSeparator" w:id="0">
    <w:p w:rsidR="00591646" w:rsidRDefault="00591646" w:rsidP="000F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646" w:rsidRDefault="00591646" w:rsidP="000F3389">
      <w:pPr>
        <w:spacing w:after="0" w:line="240" w:lineRule="auto"/>
      </w:pPr>
      <w:r>
        <w:separator/>
      </w:r>
    </w:p>
  </w:footnote>
  <w:footnote w:type="continuationSeparator" w:id="0">
    <w:p w:rsidR="00591646" w:rsidRDefault="00591646" w:rsidP="000F3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12"/>
    <w:rsid w:val="00036B83"/>
    <w:rsid w:val="000855DB"/>
    <w:rsid w:val="000B3F38"/>
    <w:rsid w:val="000C1C80"/>
    <w:rsid w:val="000D63E0"/>
    <w:rsid w:val="000E4F8D"/>
    <w:rsid w:val="000F3389"/>
    <w:rsid w:val="000F3782"/>
    <w:rsid w:val="001A5715"/>
    <w:rsid w:val="001F4E85"/>
    <w:rsid w:val="00207D2D"/>
    <w:rsid w:val="002204AC"/>
    <w:rsid w:val="002279FC"/>
    <w:rsid w:val="002C605C"/>
    <w:rsid w:val="00302DF7"/>
    <w:rsid w:val="003123C2"/>
    <w:rsid w:val="00326F9D"/>
    <w:rsid w:val="00362447"/>
    <w:rsid w:val="00374E05"/>
    <w:rsid w:val="003B6300"/>
    <w:rsid w:val="003C3274"/>
    <w:rsid w:val="003F669D"/>
    <w:rsid w:val="00426EDA"/>
    <w:rsid w:val="00434D99"/>
    <w:rsid w:val="00437E9A"/>
    <w:rsid w:val="00442077"/>
    <w:rsid w:val="00450773"/>
    <w:rsid w:val="004842CF"/>
    <w:rsid w:val="00487B82"/>
    <w:rsid w:val="005007F0"/>
    <w:rsid w:val="00531F54"/>
    <w:rsid w:val="005375A4"/>
    <w:rsid w:val="00570689"/>
    <w:rsid w:val="00571404"/>
    <w:rsid w:val="005758FC"/>
    <w:rsid w:val="00581FCB"/>
    <w:rsid w:val="00586008"/>
    <w:rsid w:val="00591646"/>
    <w:rsid w:val="005D2C8B"/>
    <w:rsid w:val="005E1A19"/>
    <w:rsid w:val="005E63FD"/>
    <w:rsid w:val="005F0E5A"/>
    <w:rsid w:val="00600066"/>
    <w:rsid w:val="00607C1A"/>
    <w:rsid w:val="0062442F"/>
    <w:rsid w:val="00646D49"/>
    <w:rsid w:val="00672189"/>
    <w:rsid w:val="006756DD"/>
    <w:rsid w:val="00691E5E"/>
    <w:rsid w:val="006C0927"/>
    <w:rsid w:val="006C71B5"/>
    <w:rsid w:val="00732647"/>
    <w:rsid w:val="00757A1C"/>
    <w:rsid w:val="00761763"/>
    <w:rsid w:val="00777048"/>
    <w:rsid w:val="007A7F1D"/>
    <w:rsid w:val="007C2C3E"/>
    <w:rsid w:val="007F0F49"/>
    <w:rsid w:val="00800F31"/>
    <w:rsid w:val="008049EF"/>
    <w:rsid w:val="008120F9"/>
    <w:rsid w:val="008277AA"/>
    <w:rsid w:val="00846129"/>
    <w:rsid w:val="00846F46"/>
    <w:rsid w:val="00855A58"/>
    <w:rsid w:val="008651D8"/>
    <w:rsid w:val="008723EF"/>
    <w:rsid w:val="00876506"/>
    <w:rsid w:val="00893CF0"/>
    <w:rsid w:val="008A6577"/>
    <w:rsid w:val="00903147"/>
    <w:rsid w:val="0090680C"/>
    <w:rsid w:val="009419DC"/>
    <w:rsid w:val="009946F1"/>
    <w:rsid w:val="009A1591"/>
    <w:rsid w:val="009A5610"/>
    <w:rsid w:val="00A16F12"/>
    <w:rsid w:val="00A21319"/>
    <w:rsid w:val="00A63EAD"/>
    <w:rsid w:val="00A829C0"/>
    <w:rsid w:val="00A9187E"/>
    <w:rsid w:val="00A94AF4"/>
    <w:rsid w:val="00AA394E"/>
    <w:rsid w:val="00AD4960"/>
    <w:rsid w:val="00AD6807"/>
    <w:rsid w:val="00B45ABE"/>
    <w:rsid w:val="00B86366"/>
    <w:rsid w:val="00B9500F"/>
    <w:rsid w:val="00BB4E38"/>
    <w:rsid w:val="00BC1864"/>
    <w:rsid w:val="00BC2035"/>
    <w:rsid w:val="00BD02BB"/>
    <w:rsid w:val="00BD5044"/>
    <w:rsid w:val="00BF0015"/>
    <w:rsid w:val="00C235FB"/>
    <w:rsid w:val="00C46268"/>
    <w:rsid w:val="00C8745C"/>
    <w:rsid w:val="00C876CE"/>
    <w:rsid w:val="00CA0F6E"/>
    <w:rsid w:val="00CD7F16"/>
    <w:rsid w:val="00CE2234"/>
    <w:rsid w:val="00CF78C5"/>
    <w:rsid w:val="00D339A1"/>
    <w:rsid w:val="00D51AE0"/>
    <w:rsid w:val="00D56A97"/>
    <w:rsid w:val="00D647B6"/>
    <w:rsid w:val="00D85FA5"/>
    <w:rsid w:val="00D869ED"/>
    <w:rsid w:val="00DA4260"/>
    <w:rsid w:val="00DB325F"/>
    <w:rsid w:val="00DC2407"/>
    <w:rsid w:val="00DF7390"/>
    <w:rsid w:val="00DF7908"/>
    <w:rsid w:val="00E0446E"/>
    <w:rsid w:val="00E530AC"/>
    <w:rsid w:val="00EB16CC"/>
    <w:rsid w:val="00EB6043"/>
    <w:rsid w:val="00EF06E3"/>
    <w:rsid w:val="00F16DA7"/>
    <w:rsid w:val="00F33949"/>
    <w:rsid w:val="00F35060"/>
    <w:rsid w:val="00F36FE8"/>
    <w:rsid w:val="00F47B83"/>
    <w:rsid w:val="00F8719B"/>
    <w:rsid w:val="00FB1612"/>
    <w:rsid w:val="00FC4BFA"/>
    <w:rsid w:val="00F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F822C1"/>
  <w15:chartTrackingRefBased/>
  <w15:docId w15:val="{C11485A5-B903-4353-836C-9AEC9F9D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389"/>
  </w:style>
  <w:style w:type="paragraph" w:styleId="Piedepgina">
    <w:name w:val="footer"/>
    <w:basedOn w:val="Normal"/>
    <w:link w:val="PiedepginaCar"/>
    <w:uiPriority w:val="99"/>
    <w:unhideWhenUsed/>
    <w:rsid w:val="000F3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389"/>
  </w:style>
  <w:style w:type="paragraph" w:styleId="Textodeglobo">
    <w:name w:val="Balloon Text"/>
    <w:basedOn w:val="Normal"/>
    <w:link w:val="TextodegloboCar"/>
    <w:uiPriority w:val="99"/>
    <w:semiHidden/>
    <w:unhideWhenUsed/>
    <w:rsid w:val="00426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ED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29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9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9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9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9C0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F350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te-plagel-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76842-5154-457A-9CF6-DAA13425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Rivera, Sashy Cristina</dc:creator>
  <cp:keywords/>
  <dc:description/>
  <cp:lastModifiedBy>Martínez, Pedro</cp:lastModifiedBy>
  <cp:revision>2</cp:revision>
  <cp:lastPrinted>2023-06-07T23:13:00Z</cp:lastPrinted>
  <dcterms:created xsi:type="dcterms:W3CDTF">2024-09-05T16:19:00Z</dcterms:created>
  <dcterms:modified xsi:type="dcterms:W3CDTF">2024-09-05T16:19:00Z</dcterms:modified>
</cp:coreProperties>
</file>